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42" w:rsidRPr="008759E7" w:rsidRDefault="001F7E42" w:rsidP="001F7E42">
      <w:pPr>
        <w:spacing w:line="240" w:lineRule="atLeast"/>
        <w:jc w:val="center"/>
        <w:rPr>
          <w:rFonts w:ascii="Arial" w:hAnsi="Arial" w:cs="Arial"/>
          <w:sz w:val="28"/>
          <w:szCs w:val="28"/>
          <w:u w:val="single"/>
        </w:rPr>
      </w:pPr>
    </w:p>
    <w:p w:rsidR="001F7E42" w:rsidRPr="008759E7" w:rsidRDefault="001F7E42" w:rsidP="001F7E42">
      <w:pPr>
        <w:spacing w:line="240" w:lineRule="atLeast"/>
        <w:jc w:val="center"/>
        <w:rPr>
          <w:rFonts w:ascii="Arial" w:hAnsi="Arial" w:cs="Arial"/>
          <w:sz w:val="28"/>
          <w:szCs w:val="28"/>
        </w:rPr>
      </w:pPr>
      <w:r w:rsidRPr="008759E7">
        <w:rPr>
          <w:rFonts w:ascii="Arial" w:hAnsi="Arial" w:cs="Arial"/>
          <w:sz w:val="28"/>
          <w:szCs w:val="28"/>
          <w:u w:val="single"/>
        </w:rPr>
        <w:t>MUTUAL NON-DISCLOSURE AGREEMENT</w:t>
      </w:r>
    </w:p>
    <w:p w:rsidR="001F7E42" w:rsidRPr="008759E7" w:rsidRDefault="001F7E42" w:rsidP="001F7E42">
      <w:pPr>
        <w:spacing w:line="240" w:lineRule="atLeast"/>
        <w:jc w:val="both"/>
        <w:rPr>
          <w:rFonts w:ascii="Arial" w:hAnsi="Arial" w:cs="Arial"/>
        </w:rPr>
      </w:pPr>
    </w:p>
    <w:p w:rsidR="001F7E42" w:rsidRPr="008759E7" w:rsidRDefault="001F7E42" w:rsidP="001F7E42">
      <w:pPr>
        <w:ind w:firstLine="720"/>
        <w:jc w:val="both"/>
        <w:rPr>
          <w:rFonts w:ascii="Arial" w:hAnsi="Arial" w:cs="Arial"/>
        </w:rPr>
      </w:pPr>
    </w:p>
    <w:p w:rsidR="001F7E42" w:rsidRPr="008759E7" w:rsidRDefault="001F7E42" w:rsidP="001F7E42">
      <w:pPr>
        <w:jc w:val="both"/>
        <w:rPr>
          <w:rFonts w:ascii="Arial" w:hAnsi="Arial" w:cs="Arial"/>
          <w:sz w:val="22"/>
          <w:szCs w:val="22"/>
        </w:rPr>
      </w:pPr>
      <w:r w:rsidRPr="008759E7">
        <w:rPr>
          <w:rFonts w:ascii="Arial" w:hAnsi="Arial" w:cs="Arial"/>
        </w:rPr>
        <w:t>THIS MUTUAL NON-DISCLOSURE AGREEMENT ("</w:t>
      </w:r>
      <w:r w:rsidRPr="008759E7">
        <w:rPr>
          <w:rFonts w:ascii="Arial" w:hAnsi="Arial" w:cs="Arial"/>
          <w:u w:val="single"/>
        </w:rPr>
        <w:t>Agreement</w:t>
      </w:r>
      <w:r w:rsidRPr="008759E7">
        <w:rPr>
          <w:rFonts w:ascii="Arial" w:hAnsi="Arial" w:cs="Arial"/>
        </w:rPr>
        <w:t xml:space="preserve">") is effective as of </w:t>
      </w:r>
      <w:r w:rsidRPr="008759E7">
        <w:rPr>
          <w:rFonts w:ascii="Arial" w:hAnsi="Arial" w:cs="Arial"/>
          <w:u w:val="single"/>
        </w:rPr>
        <w:t>24 Jan, 2024</w:t>
      </w:r>
      <w:r w:rsidRPr="008759E7">
        <w:rPr>
          <w:rFonts w:ascii="Arial" w:hAnsi="Arial" w:cs="Arial"/>
          <w:color w:val="000000"/>
        </w:rPr>
        <w:t xml:space="preserve"> by and between Applligent Technologies Private Limited (“</w:t>
      </w:r>
      <w:r w:rsidR="005916C6" w:rsidRPr="008759E7">
        <w:rPr>
          <w:rFonts w:ascii="Arial" w:hAnsi="Arial" w:cs="Arial"/>
          <w:color w:val="000000"/>
        </w:rPr>
        <w:t>APPLLIGENT</w:t>
      </w:r>
      <w:r w:rsidRPr="008759E7">
        <w:rPr>
          <w:rFonts w:ascii="Arial" w:hAnsi="Arial" w:cs="Arial"/>
          <w:color w:val="000000"/>
        </w:rPr>
        <w:t>”)</w:t>
      </w:r>
      <w:r w:rsidRPr="008759E7">
        <w:rPr>
          <w:rFonts w:ascii="Arial" w:hAnsi="Arial" w:cs="Arial"/>
          <w:color w:val="000000"/>
          <w:u w:val="single"/>
        </w:rPr>
        <w:t>,</w:t>
      </w:r>
      <w:r w:rsidRPr="008759E7">
        <w:rPr>
          <w:rFonts w:ascii="Arial" w:hAnsi="Arial" w:cs="Arial"/>
          <w:color w:val="000000"/>
        </w:rPr>
        <w:t xml:space="preserve">with office located at 5, VV Marg, Maxi Road, Freeganj, Ujjain, MP, India and </w:t>
      </w:r>
      <w:r w:rsidRPr="008759E7">
        <w:rPr>
          <w:rFonts w:ascii="Arial" w:hAnsi="Arial" w:cs="Arial"/>
          <w:color w:val="FF0000"/>
          <w:u w:val="single"/>
        </w:rPr>
        <w:t>Your Company Legal Name</w:t>
      </w:r>
      <w:r w:rsidRPr="008759E7">
        <w:rPr>
          <w:rFonts w:ascii="Arial" w:hAnsi="Arial" w:cs="Arial"/>
          <w:color w:val="000000"/>
        </w:rPr>
        <w:t xml:space="preserve">, a </w:t>
      </w:r>
      <w:r w:rsidRPr="008759E7">
        <w:rPr>
          <w:rFonts w:ascii="Arial" w:hAnsi="Arial" w:cs="Arial"/>
        </w:rPr>
        <w:t xml:space="preserve">corporation formed under the laws of </w:t>
      </w:r>
      <w:r w:rsidRPr="008759E7">
        <w:rPr>
          <w:rFonts w:ascii="Arial" w:hAnsi="Arial" w:cs="Arial"/>
          <w:color w:val="FF0000"/>
          <w:u w:val="single"/>
        </w:rPr>
        <w:t>Country of Incorporation</w:t>
      </w:r>
      <w:r w:rsidRPr="008759E7">
        <w:rPr>
          <w:rFonts w:ascii="Arial" w:hAnsi="Arial" w:cs="Arial"/>
        </w:rPr>
        <w:t xml:space="preserve">, with offices located at </w:t>
      </w:r>
      <w:r w:rsidRPr="008759E7">
        <w:rPr>
          <w:rFonts w:ascii="Arial" w:hAnsi="Arial" w:cs="Arial"/>
          <w:color w:val="FF0000"/>
          <w:u w:val="single"/>
        </w:rPr>
        <w:t>Your Office Address</w:t>
      </w:r>
      <w:r w:rsidRPr="008759E7">
        <w:rPr>
          <w:rFonts w:ascii="Arial" w:hAnsi="Arial" w:cs="Arial"/>
          <w:color w:val="000000"/>
        </w:rPr>
        <w:t>(“</w:t>
      </w:r>
      <w:r w:rsidRPr="008759E7">
        <w:rPr>
          <w:rFonts w:ascii="Arial" w:hAnsi="Arial" w:cs="Arial"/>
          <w:color w:val="000000"/>
          <w:u w:val="single"/>
        </w:rPr>
        <w:t>COMPANY</w:t>
      </w:r>
      <w:r w:rsidRPr="008759E7">
        <w:rPr>
          <w:rFonts w:ascii="Arial" w:hAnsi="Arial" w:cs="Arial"/>
          <w:color w:val="000000"/>
        </w:rPr>
        <w:t>”)</w:t>
      </w:r>
      <w:r w:rsidRPr="008759E7">
        <w:rPr>
          <w:rFonts w:ascii="Arial" w:hAnsi="Arial" w:cs="Arial"/>
        </w:rPr>
        <w:t xml:space="preserve"> (each referred to herein as a “</w:t>
      </w:r>
      <w:r w:rsidRPr="008759E7">
        <w:rPr>
          <w:rFonts w:ascii="Arial" w:hAnsi="Arial" w:cs="Arial"/>
          <w:u w:val="single"/>
        </w:rPr>
        <w:t>Party</w:t>
      </w:r>
      <w:r w:rsidRPr="008759E7">
        <w:rPr>
          <w:rFonts w:ascii="Arial" w:hAnsi="Arial" w:cs="Arial"/>
        </w:rPr>
        <w:t>” and collectively referred to herein as the “</w:t>
      </w:r>
      <w:r w:rsidRPr="008759E7">
        <w:rPr>
          <w:rFonts w:ascii="Arial" w:hAnsi="Arial" w:cs="Arial"/>
          <w:u w:val="single"/>
        </w:rPr>
        <w:t>Parties</w:t>
      </w:r>
      <w:r w:rsidRPr="008759E7">
        <w:rPr>
          <w:rFonts w:ascii="Arial" w:hAnsi="Arial" w:cs="Arial"/>
        </w:rPr>
        <w:t>”).</w:t>
      </w:r>
    </w:p>
    <w:p w:rsidR="001F7E42" w:rsidRPr="008759E7" w:rsidRDefault="001F7E42" w:rsidP="001F7E42">
      <w:pPr>
        <w:spacing w:line="240" w:lineRule="atLeast"/>
        <w:jc w:val="both"/>
        <w:rPr>
          <w:rFonts w:ascii="Arial" w:hAnsi="Arial" w:cs="Arial"/>
        </w:rPr>
      </w:pPr>
    </w:p>
    <w:p w:rsidR="001F7E42" w:rsidRPr="008759E7" w:rsidRDefault="001F7E42" w:rsidP="001F7E42">
      <w:pPr>
        <w:tabs>
          <w:tab w:val="left" w:pos="360"/>
        </w:tabs>
        <w:spacing w:line="240" w:lineRule="atLeast"/>
        <w:jc w:val="both"/>
        <w:rPr>
          <w:rFonts w:ascii="Arial" w:hAnsi="Arial" w:cs="Arial"/>
        </w:rPr>
      </w:pPr>
      <w:r w:rsidRPr="008759E7">
        <w:rPr>
          <w:rFonts w:ascii="Arial" w:hAnsi="Arial" w:cs="Arial"/>
        </w:rPr>
        <w:t xml:space="preserve">WHEREAS, </w:t>
      </w:r>
      <w:r w:rsidR="005916C6" w:rsidRPr="008759E7">
        <w:rPr>
          <w:rFonts w:ascii="Arial" w:hAnsi="Arial" w:cs="Arial"/>
        </w:rPr>
        <w:t>APPLLIGENT</w:t>
      </w:r>
      <w:r w:rsidRPr="008759E7">
        <w:rPr>
          <w:rFonts w:ascii="Arial" w:hAnsi="Arial" w:cs="Arial"/>
        </w:rPr>
        <w:t xml:space="preserve"> and COMPANY may provide Confidential Information (as defined below) to each other which may be proprietary and/or confidential for the purpose of investigating a proposed business relationship, present or future, with each other (the “</w:t>
      </w:r>
      <w:r w:rsidRPr="008759E7">
        <w:rPr>
          <w:rFonts w:ascii="Arial" w:hAnsi="Arial" w:cs="Arial"/>
          <w:u w:val="single"/>
        </w:rPr>
        <w:t>Purpose</w:t>
      </w:r>
      <w:r w:rsidRPr="008759E7">
        <w:rPr>
          <w:rFonts w:ascii="Arial" w:hAnsi="Arial" w:cs="Arial"/>
        </w:rPr>
        <w:t>”); and</w:t>
      </w:r>
    </w:p>
    <w:p w:rsidR="001F7E42" w:rsidRPr="008759E7" w:rsidRDefault="001F7E42" w:rsidP="001F7E42">
      <w:pPr>
        <w:tabs>
          <w:tab w:val="left" w:pos="360"/>
        </w:tabs>
        <w:spacing w:line="240" w:lineRule="atLeast"/>
        <w:jc w:val="both"/>
        <w:rPr>
          <w:rFonts w:ascii="Arial" w:hAnsi="Arial" w:cs="Arial"/>
        </w:rPr>
      </w:pPr>
    </w:p>
    <w:p w:rsidR="001F7E42" w:rsidRPr="008759E7" w:rsidRDefault="001F7E42" w:rsidP="001F7E42">
      <w:pPr>
        <w:tabs>
          <w:tab w:val="left" w:pos="360"/>
        </w:tabs>
        <w:spacing w:line="240" w:lineRule="atLeast"/>
        <w:jc w:val="both"/>
        <w:rPr>
          <w:rFonts w:ascii="Arial" w:hAnsi="Arial" w:cs="Arial"/>
        </w:rPr>
      </w:pPr>
      <w:r w:rsidRPr="008759E7">
        <w:rPr>
          <w:rFonts w:ascii="Arial" w:hAnsi="Arial" w:cs="Arial"/>
        </w:rPr>
        <w:t xml:space="preserve">WHEREAS, either Party may be the “Disclosing Party” (as defined below) or the “Recipient” (as defined below) of proprietary and/or Confidential Information provided to each other. </w:t>
      </w:r>
    </w:p>
    <w:p w:rsidR="001F7E42" w:rsidRPr="008759E7" w:rsidRDefault="001F7E42" w:rsidP="001F7E42">
      <w:pPr>
        <w:tabs>
          <w:tab w:val="left" w:pos="360"/>
        </w:tabs>
        <w:spacing w:line="240" w:lineRule="atLeast"/>
        <w:jc w:val="both"/>
        <w:rPr>
          <w:rFonts w:ascii="Arial" w:hAnsi="Arial" w:cs="Arial"/>
        </w:rPr>
      </w:pPr>
    </w:p>
    <w:p w:rsidR="001F7E42" w:rsidRPr="008759E7" w:rsidRDefault="001F7E42" w:rsidP="001F7E42">
      <w:pPr>
        <w:tabs>
          <w:tab w:val="left" w:pos="360"/>
        </w:tabs>
        <w:spacing w:line="240" w:lineRule="atLeast"/>
        <w:jc w:val="both"/>
        <w:rPr>
          <w:rFonts w:ascii="Arial" w:hAnsi="Arial" w:cs="Arial"/>
        </w:rPr>
      </w:pPr>
      <w:r w:rsidRPr="008759E7">
        <w:rPr>
          <w:rFonts w:ascii="Arial" w:hAnsi="Arial" w:cs="Arial"/>
        </w:rPr>
        <w:t>NOW, THEREFORE, for good and valuable consideration, the receipt and adequacy of which is hereby acknowledged, the Parties agree as follows:</w:t>
      </w:r>
    </w:p>
    <w:p w:rsidR="001F7E42" w:rsidRPr="008759E7" w:rsidRDefault="001F7E42" w:rsidP="001F7E42">
      <w:pPr>
        <w:spacing w:line="240" w:lineRule="atLeast"/>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r w:rsidRPr="008759E7">
        <w:rPr>
          <w:rFonts w:ascii="Arial" w:hAnsi="Arial" w:cs="Arial"/>
        </w:rPr>
        <w:t>1.</w:t>
      </w:r>
      <w:r w:rsidRPr="008759E7">
        <w:rPr>
          <w:rFonts w:ascii="Arial" w:hAnsi="Arial" w:cs="Arial"/>
        </w:rPr>
        <w:tab/>
        <w:t>The following terms as used in this Agreement are defined as follows:</w:t>
      </w: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pStyle w:val="ListParagraph"/>
        <w:numPr>
          <w:ilvl w:val="0"/>
          <w:numId w:val="1"/>
        </w:numPr>
        <w:spacing w:line="240" w:lineRule="atLeast"/>
        <w:jc w:val="both"/>
        <w:rPr>
          <w:rFonts w:ascii="Arial" w:hAnsi="Arial" w:cs="Arial"/>
        </w:rPr>
      </w:pPr>
      <w:r w:rsidRPr="008759E7">
        <w:rPr>
          <w:rFonts w:ascii="Arial" w:hAnsi="Arial" w:cs="Arial"/>
        </w:rPr>
        <w:t>The term “</w:t>
      </w:r>
      <w:r w:rsidRPr="008759E7">
        <w:rPr>
          <w:rFonts w:ascii="Arial" w:hAnsi="Arial" w:cs="Arial"/>
          <w:u w:val="single"/>
        </w:rPr>
        <w:t>Confidential Information</w:t>
      </w:r>
      <w:r w:rsidRPr="008759E7">
        <w:rPr>
          <w:rFonts w:ascii="Arial" w:hAnsi="Arial" w:cs="Arial"/>
        </w:rPr>
        <w:t xml:space="preserve">” shall refer to information which is protected by the Disclosing Party as its confidential information and which the Disclosing Party may provide to the Recipient on or after the date of this Agreement, whether oral, written, machine-readable or in any other form, which shall be identified at or about the time of disclosure as "CONFIDENTIAL" or which by the nature or type of information should reasonably be regarded as confidential.  </w:t>
      </w:r>
    </w:p>
    <w:p w:rsidR="001F7E42" w:rsidRPr="008759E7" w:rsidRDefault="001F7E42" w:rsidP="001F7E42">
      <w:pPr>
        <w:pStyle w:val="ListParagraph"/>
        <w:spacing w:line="240" w:lineRule="atLeast"/>
        <w:ind w:left="1260"/>
        <w:jc w:val="both"/>
        <w:rPr>
          <w:rFonts w:ascii="Arial" w:hAnsi="Arial" w:cs="Arial"/>
        </w:rPr>
      </w:pPr>
    </w:p>
    <w:p w:rsidR="001F7E42" w:rsidRPr="008759E7" w:rsidRDefault="001F7E42" w:rsidP="001F7E42">
      <w:pPr>
        <w:pStyle w:val="ListParagraph"/>
        <w:spacing w:line="240" w:lineRule="atLeast"/>
        <w:ind w:left="1260"/>
        <w:jc w:val="both"/>
        <w:rPr>
          <w:rFonts w:ascii="Arial" w:hAnsi="Arial" w:cs="Arial"/>
        </w:rPr>
      </w:pPr>
      <w:r w:rsidRPr="008759E7">
        <w:rPr>
          <w:rFonts w:ascii="Arial" w:hAnsi="Arial" w:cs="Arial"/>
        </w:rPr>
        <w:t xml:space="preserve">The Confidential Information disclosed to Recipient shall be at the sole discretion of Disclosing Party. The following types information may be provided in connection with the Purpose including but not limited to: software, software development tools, proprietary information, know-how, data, development, marketing, and sales information relating to the products or services (actual or contemplated); marketing plans, strategic plans, business process requirements, </w:t>
      </w:r>
      <w:r w:rsidRPr="008759E7">
        <w:rPr>
          <w:rFonts w:ascii="Arial" w:hAnsi="Arial" w:cs="Arial"/>
          <w:spacing w:val="-2"/>
        </w:rPr>
        <w:t>information constituting a trade secret within the meaning of the Uniform Trade Secrets Act (“</w:t>
      </w:r>
      <w:r w:rsidRPr="008759E7">
        <w:rPr>
          <w:rFonts w:ascii="Arial" w:hAnsi="Arial" w:cs="Arial"/>
          <w:spacing w:val="-2"/>
          <w:u w:val="single"/>
        </w:rPr>
        <w:t>Trade Secrets”),</w:t>
      </w:r>
      <w:r w:rsidRPr="008759E7">
        <w:rPr>
          <w:rFonts w:ascii="Arial" w:hAnsi="Arial" w:cs="Arial"/>
        </w:rPr>
        <w:t xml:space="preserve"> and such other information as Disclosing Party may provide to Recipient in connection with the Purpose.</w:t>
      </w:r>
    </w:p>
    <w:p w:rsidR="001F7E42" w:rsidRPr="008759E7" w:rsidRDefault="001F7E42" w:rsidP="001F7E42">
      <w:pPr>
        <w:spacing w:line="240" w:lineRule="atLeast"/>
        <w:ind w:left="1440" w:hanging="1440"/>
        <w:jc w:val="both"/>
        <w:rPr>
          <w:rFonts w:ascii="Arial" w:hAnsi="Arial" w:cs="Arial"/>
        </w:rPr>
      </w:pPr>
    </w:p>
    <w:p w:rsidR="001F7E42" w:rsidRPr="008759E7" w:rsidRDefault="001F7E42" w:rsidP="001F7E42">
      <w:pPr>
        <w:pStyle w:val="ListParagraph"/>
        <w:numPr>
          <w:ilvl w:val="0"/>
          <w:numId w:val="1"/>
        </w:numPr>
        <w:spacing w:line="240" w:lineRule="atLeast"/>
        <w:jc w:val="both"/>
        <w:rPr>
          <w:rFonts w:ascii="Arial" w:hAnsi="Arial" w:cs="Arial"/>
        </w:rPr>
      </w:pPr>
      <w:r w:rsidRPr="008759E7">
        <w:rPr>
          <w:rFonts w:ascii="Arial" w:hAnsi="Arial" w:cs="Arial"/>
        </w:rPr>
        <w:t>"</w:t>
      </w:r>
      <w:r w:rsidRPr="008759E7">
        <w:rPr>
          <w:rFonts w:ascii="Arial" w:hAnsi="Arial" w:cs="Arial"/>
          <w:u w:val="single"/>
        </w:rPr>
        <w:t>Disclosing Party</w:t>
      </w:r>
      <w:r w:rsidRPr="008759E7">
        <w:rPr>
          <w:rFonts w:ascii="Arial" w:hAnsi="Arial" w:cs="Arial"/>
        </w:rPr>
        <w:t xml:space="preserve">" shall mean the party providing Confidential Information to the other party. Any and all Confidential Information disclosed to Recipient hereto by an Affiliate of the Disclosing Party in connection with the Purpose which would otherwise constitute Confidential Information if disclosed by the Disclosing Party, shall be deemed to constitute Confidential Information under this Agreement, and such Affiliate may enforce any rights under this Agreement. </w:t>
      </w:r>
    </w:p>
    <w:p w:rsidR="001F7E42" w:rsidRPr="008759E7" w:rsidRDefault="001F7E42" w:rsidP="001F7E42">
      <w:pPr>
        <w:pStyle w:val="ListParagraph"/>
        <w:spacing w:line="240" w:lineRule="atLeast"/>
        <w:ind w:left="1260"/>
        <w:jc w:val="both"/>
        <w:rPr>
          <w:rFonts w:ascii="Arial" w:hAnsi="Arial" w:cs="Arial"/>
        </w:rPr>
      </w:pPr>
    </w:p>
    <w:p w:rsidR="001F7E42" w:rsidRPr="008759E7" w:rsidRDefault="001F7E42" w:rsidP="001F7E42">
      <w:pPr>
        <w:pStyle w:val="ListParagraph"/>
        <w:numPr>
          <w:ilvl w:val="0"/>
          <w:numId w:val="1"/>
        </w:numPr>
        <w:spacing w:line="240" w:lineRule="atLeast"/>
        <w:jc w:val="both"/>
        <w:rPr>
          <w:rFonts w:ascii="Arial" w:hAnsi="Arial" w:cs="Arial"/>
        </w:rPr>
      </w:pPr>
      <w:r w:rsidRPr="008759E7">
        <w:rPr>
          <w:rFonts w:ascii="Arial" w:hAnsi="Arial" w:cs="Arial"/>
        </w:rPr>
        <w:t>“</w:t>
      </w:r>
      <w:r w:rsidRPr="008759E7">
        <w:rPr>
          <w:rFonts w:ascii="Arial" w:hAnsi="Arial" w:cs="Arial"/>
          <w:u w:val="single"/>
        </w:rPr>
        <w:t>Affiliate</w:t>
      </w:r>
      <w:r w:rsidRPr="008759E7">
        <w:rPr>
          <w:rFonts w:ascii="Arial" w:hAnsi="Arial" w:cs="Arial"/>
        </w:rPr>
        <w:t>” shall mean means any entity that directly or indirectly controls, is controlled by, or is under common control with the subject entity.“</w:t>
      </w:r>
      <w:r w:rsidRPr="008759E7">
        <w:rPr>
          <w:rFonts w:ascii="Arial" w:hAnsi="Arial" w:cs="Arial"/>
          <w:u w:val="single"/>
        </w:rPr>
        <w:t>Control</w:t>
      </w:r>
      <w:r w:rsidRPr="008759E7">
        <w:rPr>
          <w:rFonts w:ascii="Arial" w:hAnsi="Arial" w:cs="Arial"/>
        </w:rPr>
        <w:t>” for purposes of this definition, means direct or indirect ownership or control of more than 50% of the voting interests of the subject entity.</w:t>
      </w:r>
    </w:p>
    <w:p w:rsidR="001F7E42" w:rsidRPr="008759E7" w:rsidRDefault="001F7E42" w:rsidP="001F7E42">
      <w:pPr>
        <w:pStyle w:val="ListParagraph"/>
        <w:rPr>
          <w:rFonts w:ascii="Arial" w:hAnsi="Arial" w:cs="Arial"/>
        </w:rPr>
      </w:pPr>
    </w:p>
    <w:p w:rsidR="001F7E42" w:rsidRPr="008759E7" w:rsidRDefault="001F7E42" w:rsidP="001F7E42">
      <w:pPr>
        <w:pStyle w:val="ListParagraph"/>
        <w:numPr>
          <w:ilvl w:val="0"/>
          <w:numId w:val="1"/>
        </w:numPr>
        <w:spacing w:line="240" w:lineRule="atLeast"/>
        <w:jc w:val="both"/>
        <w:rPr>
          <w:rFonts w:ascii="Arial" w:hAnsi="Arial" w:cs="Arial"/>
        </w:rPr>
      </w:pPr>
      <w:r w:rsidRPr="008759E7">
        <w:rPr>
          <w:rFonts w:ascii="Arial" w:hAnsi="Arial" w:cs="Arial"/>
        </w:rPr>
        <w:t>"</w:t>
      </w:r>
      <w:r w:rsidRPr="008759E7">
        <w:rPr>
          <w:rFonts w:ascii="Arial" w:hAnsi="Arial" w:cs="Arial"/>
          <w:u w:val="single"/>
        </w:rPr>
        <w:t>Recipient</w:t>
      </w:r>
      <w:r w:rsidRPr="008759E7">
        <w:rPr>
          <w:rFonts w:ascii="Arial" w:hAnsi="Arial" w:cs="Arial"/>
        </w:rPr>
        <w:t>" shall mean the party receiving the Confidential Information of the other party and its Affiliates.</w:t>
      </w:r>
    </w:p>
    <w:p w:rsidR="001F7E42" w:rsidRPr="008759E7" w:rsidRDefault="001F7E42" w:rsidP="001F7E42">
      <w:pPr>
        <w:spacing w:line="240" w:lineRule="atLeast"/>
        <w:ind w:left="1260" w:hanging="540"/>
        <w:jc w:val="both"/>
        <w:rPr>
          <w:rFonts w:ascii="Arial" w:hAnsi="Arial" w:cs="Arial"/>
        </w:rPr>
      </w:pPr>
    </w:p>
    <w:p w:rsidR="001F7E42" w:rsidRPr="008759E7" w:rsidRDefault="001F7E42" w:rsidP="001F7E42">
      <w:pPr>
        <w:spacing w:line="240" w:lineRule="atLeast"/>
        <w:ind w:left="1260" w:hanging="540"/>
        <w:jc w:val="both"/>
        <w:rPr>
          <w:rFonts w:ascii="Arial" w:hAnsi="Arial" w:cs="Arial"/>
        </w:rPr>
      </w:pPr>
      <w:r w:rsidRPr="008759E7">
        <w:rPr>
          <w:rFonts w:ascii="Arial" w:hAnsi="Arial" w:cs="Arial"/>
        </w:rPr>
        <w:lastRenderedPageBreak/>
        <w:t xml:space="preserve">   e.</w:t>
      </w:r>
      <w:r w:rsidRPr="008759E7">
        <w:rPr>
          <w:rFonts w:ascii="Arial" w:hAnsi="Arial" w:cs="Arial"/>
        </w:rPr>
        <w:tab/>
        <w:t>“</w:t>
      </w:r>
      <w:r w:rsidRPr="008759E7">
        <w:rPr>
          <w:rFonts w:ascii="Arial" w:hAnsi="Arial" w:cs="Arial"/>
          <w:u w:val="single"/>
        </w:rPr>
        <w:t>Representative(s)</w:t>
      </w:r>
      <w:r w:rsidRPr="008759E7">
        <w:rPr>
          <w:rFonts w:ascii="Arial" w:hAnsi="Arial" w:cs="Arial"/>
        </w:rPr>
        <w:t xml:space="preserve">” shall mean all principals, officers, directors, agents, employees, contractors, representatives, consultants, partners, members, advisors (including but not limited to legal counsel, accountants, and financial advisors) or any other persons affiliated with Recipient. </w:t>
      </w:r>
    </w:p>
    <w:p w:rsidR="001F7E42" w:rsidRPr="008759E7" w:rsidRDefault="001F7E42" w:rsidP="001F7E42">
      <w:pPr>
        <w:spacing w:line="240" w:lineRule="atLeast"/>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r w:rsidRPr="008759E7">
        <w:rPr>
          <w:rFonts w:ascii="Arial" w:hAnsi="Arial" w:cs="Arial"/>
        </w:rPr>
        <w:t>2.</w:t>
      </w:r>
      <w:r w:rsidRPr="008759E7">
        <w:rPr>
          <w:rFonts w:ascii="Arial" w:hAnsi="Arial" w:cs="Arial"/>
        </w:rPr>
        <w:tab/>
        <w:t>Recipient agrees that all Confidential Information received by the Recipient prior to or during the term of this Agreement will be treated as proprietary and/or confidential to the Disclosing Party; provided, however that Confidential Information shall not refer to any information which:</w:t>
      </w:r>
    </w:p>
    <w:p w:rsidR="001F7E42" w:rsidRPr="008759E7" w:rsidRDefault="001F7E42" w:rsidP="001F7E42">
      <w:pPr>
        <w:spacing w:line="240" w:lineRule="atLeast"/>
        <w:ind w:left="1440" w:hanging="720"/>
        <w:jc w:val="both"/>
        <w:rPr>
          <w:rFonts w:ascii="Arial" w:hAnsi="Arial" w:cs="Arial"/>
        </w:rPr>
      </w:pPr>
      <w:r w:rsidRPr="008759E7">
        <w:rPr>
          <w:rFonts w:ascii="Arial" w:hAnsi="Arial" w:cs="Arial"/>
        </w:rPr>
        <w:t>a.</w:t>
      </w:r>
      <w:r w:rsidRPr="008759E7">
        <w:rPr>
          <w:rFonts w:ascii="Arial" w:hAnsi="Arial" w:cs="Arial"/>
        </w:rPr>
        <w:tab/>
        <w:t>is or becomes generally available to the public, through no disclosure by Recipient or its Representatives in breach of this Agreement.</w:t>
      </w:r>
    </w:p>
    <w:p w:rsidR="001F7E42" w:rsidRPr="008759E7" w:rsidRDefault="001F7E42" w:rsidP="001F7E42">
      <w:pPr>
        <w:spacing w:line="240" w:lineRule="atLeast"/>
        <w:ind w:left="1440" w:hanging="720"/>
        <w:jc w:val="both"/>
        <w:rPr>
          <w:rFonts w:ascii="Arial" w:hAnsi="Arial" w:cs="Arial"/>
        </w:rPr>
      </w:pPr>
      <w:r w:rsidRPr="008759E7">
        <w:rPr>
          <w:rFonts w:ascii="Arial" w:hAnsi="Arial" w:cs="Arial"/>
        </w:rPr>
        <w:t>b.</w:t>
      </w:r>
      <w:r w:rsidRPr="008759E7">
        <w:rPr>
          <w:rFonts w:ascii="Arial" w:hAnsi="Arial" w:cs="Arial"/>
        </w:rPr>
        <w:tab/>
        <w:t>is already in the possession of Recipient or any Representative without restriction and prior to any disclosure hereunder.</w:t>
      </w:r>
    </w:p>
    <w:p w:rsidR="001F7E42" w:rsidRPr="008759E7" w:rsidRDefault="001F7E42" w:rsidP="001F7E42">
      <w:pPr>
        <w:spacing w:line="240" w:lineRule="atLeast"/>
        <w:ind w:left="1440" w:hanging="720"/>
        <w:jc w:val="both"/>
        <w:rPr>
          <w:rFonts w:ascii="Arial" w:hAnsi="Arial" w:cs="Arial"/>
        </w:rPr>
      </w:pPr>
      <w:r w:rsidRPr="008759E7">
        <w:rPr>
          <w:rFonts w:ascii="Arial" w:hAnsi="Arial" w:cs="Arial"/>
        </w:rPr>
        <w:t>c.</w:t>
      </w:r>
      <w:r w:rsidRPr="008759E7">
        <w:rPr>
          <w:rFonts w:ascii="Arial" w:hAnsi="Arial" w:cs="Arial"/>
        </w:rPr>
        <w:tab/>
        <w:t>is or becomes lawfully disclosed or available to Recipient or any Representative by a third party without obligation of confidentiality upon Recipient; or</w:t>
      </w:r>
    </w:p>
    <w:p w:rsidR="001F7E42" w:rsidRPr="008759E7" w:rsidRDefault="001F7E42" w:rsidP="001F7E42">
      <w:pPr>
        <w:spacing w:line="240" w:lineRule="atLeast"/>
        <w:ind w:left="1440" w:hanging="720"/>
        <w:jc w:val="both"/>
        <w:rPr>
          <w:rFonts w:ascii="Arial" w:hAnsi="Arial" w:cs="Arial"/>
        </w:rPr>
      </w:pPr>
      <w:r w:rsidRPr="008759E7">
        <w:rPr>
          <w:rFonts w:ascii="Arial" w:hAnsi="Arial" w:cs="Arial"/>
        </w:rPr>
        <w:t>d.</w:t>
      </w:r>
      <w:r w:rsidRPr="008759E7">
        <w:rPr>
          <w:rFonts w:ascii="Arial" w:hAnsi="Arial" w:cs="Arial"/>
        </w:rPr>
        <w:tab/>
        <w:t>is   developed by Recipient or any Representative independently and without reference to any Confidential Information.</w:t>
      </w:r>
    </w:p>
    <w:p w:rsidR="001F7E42" w:rsidRPr="008759E7" w:rsidRDefault="001F7E42" w:rsidP="001F7E42">
      <w:pPr>
        <w:spacing w:line="240" w:lineRule="atLeast"/>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r w:rsidRPr="008759E7">
        <w:rPr>
          <w:rFonts w:ascii="Arial" w:hAnsi="Arial" w:cs="Arial"/>
        </w:rPr>
        <w:t>3.</w:t>
      </w:r>
      <w:r w:rsidRPr="008759E7">
        <w:rPr>
          <w:rFonts w:ascii="Arial" w:hAnsi="Arial" w:cs="Arial"/>
        </w:rPr>
        <w:tab/>
        <w:t>Recipient agrees:</w:t>
      </w:r>
    </w:p>
    <w:p w:rsidR="001F7E42" w:rsidRPr="008759E7" w:rsidRDefault="001F7E42" w:rsidP="001F7E42">
      <w:pPr>
        <w:spacing w:line="240" w:lineRule="atLeast"/>
        <w:ind w:left="1440" w:hanging="720"/>
        <w:jc w:val="both"/>
        <w:rPr>
          <w:rFonts w:ascii="Arial" w:hAnsi="Arial" w:cs="Arial"/>
        </w:rPr>
      </w:pPr>
      <w:r w:rsidRPr="008759E7">
        <w:rPr>
          <w:rFonts w:ascii="Arial" w:hAnsi="Arial" w:cs="Arial"/>
        </w:rPr>
        <w:t>a.</w:t>
      </w:r>
      <w:r w:rsidRPr="008759E7">
        <w:rPr>
          <w:rFonts w:ascii="Arial" w:hAnsi="Arial" w:cs="Arial"/>
        </w:rPr>
        <w:tab/>
        <w:t>to treat the Confidential Information as proprietary and/or confidential using the same degree of care used by Recipient to protect Recipient's own proprietary and/or confidential information but in any event not less than a commercially reasonable degree of care.</w:t>
      </w:r>
    </w:p>
    <w:p w:rsidR="001F7E42" w:rsidRPr="008759E7" w:rsidRDefault="001F7E42" w:rsidP="001F7E42">
      <w:pPr>
        <w:spacing w:line="240" w:lineRule="atLeast"/>
        <w:ind w:left="1440" w:hanging="720"/>
        <w:jc w:val="both"/>
        <w:rPr>
          <w:rFonts w:ascii="Arial" w:hAnsi="Arial" w:cs="Arial"/>
        </w:rPr>
      </w:pPr>
      <w:r w:rsidRPr="008759E7">
        <w:rPr>
          <w:rFonts w:ascii="Arial" w:hAnsi="Arial" w:cs="Arial"/>
        </w:rPr>
        <w:t>b.</w:t>
      </w:r>
      <w:r w:rsidRPr="008759E7">
        <w:rPr>
          <w:rFonts w:ascii="Arial" w:hAnsi="Arial" w:cs="Arial"/>
        </w:rPr>
        <w:tab/>
        <w:t>not to make public, or authorize any disclosure or publication of the Confidential Information, except as expressly permitted in writing by Disclosing Party.</w:t>
      </w:r>
    </w:p>
    <w:p w:rsidR="001F7E42" w:rsidRPr="008759E7" w:rsidRDefault="001F7E42" w:rsidP="001F7E42">
      <w:pPr>
        <w:spacing w:line="240" w:lineRule="atLeast"/>
        <w:ind w:left="1440" w:hanging="720"/>
        <w:jc w:val="both"/>
        <w:rPr>
          <w:rFonts w:ascii="Arial" w:hAnsi="Arial" w:cs="Arial"/>
        </w:rPr>
      </w:pPr>
      <w:r w:rsidRPr="008759E7">
        <w:rPr>
          <w:rFonts w:ascii="Arial" w:hAnsi="Arial" w:cs="Arial"/>
        </w:rPr>
        <w:t>c.</w:t>
      </w:r>
      <w:r w:rsidRPr="008759E7">
        <w:rPr>
          <w:rFonts w:ascii="Arial" w:hAnsi="Arial" w:cs="Arial"/>
        </w:rPr>
        <w:tab/>
        <w:t>to take commercially reasonable steps to ensure that all Representatives do not disclose or make public, or authorize any disclosure or publication of any of the Confidential Information, and to enforce this Agreement.</w:t>
      </w:r>
    </w:p>
    <w:p w:rsidR="001F7E42" w:rsidRPr="008759E7" w:rsidRDefault="001F7E42" w:rsidP="001F7E42">
      <w:pPr>
        <w:spacing w:line="240" w:lineRule="atLeast"/>
        <w:ind w:left="1440" w:hanging="720"/>
        <w:jc w:val="both"/>
        <w:rPr>
          <w:rFonts w:ascii="Arial" w:hAnsi="Arial" w:cs="Arial"/>
        </w:rPr>
      </w:pPr>
      <w:r w:rsidRPr="008759E7">
        <w:rPr>
          <w:rFonts w:ascii="Arial" w:hAnsi="Arial" w:cs="Arial"/>
        </w:rPr>
        <w:t>d.</w:t>
      </w:r>
      <w:r w:rsidRPr="008759E7">
        <w:rPr>
          <w:rFonts w:ascii="Arial" w:hAnsi="Arial" w:cs="Arial"/>
        </w:rPr>
        <w:tab/>
        <w:t>to disclose the Confidential Information only to Recipient's Representatives whose responsibilities or services they render to the Recipient require them to know or have access to the Confidential Information in connection with the Purpose;</w:t>
      </w:r>
    </w:p>
    <w:p w:rsidR="001F7E42" w:rsidRPr="008759E7" w:rsidRDefault="001F7E42" w:rsidP="001F7E42">
      <w:pPr>
        <w:spacing w:line="240" w:lineRule="atLeast"/>
        <w:ind w:left="1440" w:hanging="720"/>
        <w:jc w:val="both"/>
        <w:rPr>
          <w:rFonts w:ascii="Arial" w:hAnsi="Arial" w:cs="Arial"/>
        </w:rPr>
      </w:pPr>
      <w:r w:rsidRPr="008759E7">
        <w:rPr>
          <w:rFonts w:ascii="Arial" w:hAnsi="Arial" w:cs="Arial"/>
        </w:rPr>
        <w:t>e.</w:t>
      </w:r>
      <w:r w:rsidRPr="008759E7">
        <w:rPr>
          <w:rFonts w:ascii="Arial" w:hAnsi="Arial" w:cs="Arial"/>
        </w:rPr>
        <w:tab/>
        <w:t>not to use the Confidential Information for any reason other than for the Purpose;</w:t>
      </w:r>
    </w:p>
    <w:p w:rsidR="001F7E42" w:rsidRPr="008759E7" w:rsidRDefault="001F7E42" w:rsidP="001F7E42">
      <w:pPr>
        <w:spacing w:line="240" w:lineRule="atLeast"/>
        <w:ind w:left="1440" w:hanging="720"/>
        <w:jc w:val="both"/>
        <w:rPr>
          <w:rFonts w:ascii="Arial" w:hAnsi="Arial" w:cs="Arial"/>
        </w:rPr>
      </w:pPr>
      <w:r w:rsidRPr="008759E7">
        <w:rPr>
          <w:rFonts w:ascii="Arial" w:hAnsi="Arial" w:cs="Arial"/>
        </w:rPr>
        <w:t>f.</w:t>
      </w:r>
      <w:r w:rsidRPr="008759E7">
        <w:rPr>
          <w:rFonts w:ascii="Arial" w:hAnsi="Arial" w:cs="Arial"/>
        </w:rPr>
        <w:tab/>
        <w:t xml:space="preserve">to advise Disclosing Party in writing (via email acceptable) of any misappropriation or misuse by any Representative of Confidential Information in material breach of the terms hereof promptly after Recipient becomes aware of such misappropriation or misuse; and  </w:t>
      </w:r>
    </w:p>
    <w:p w:rsidR="001F7E42" w:rsidRPr="008759E7" w:rsidRDefault="001F7E42" w:rsidP="001F7E42">
      <w:pPr>
        <w:spacing w:line="240" w:lineRule="atLeast"/>
        <w:ind w:left="1440" w:hanging="720"/>
        <w:jc w:val="both"/>
        <w:rPr>
          <w:rFonts w:ascii="Arial" w:hAnsi="Arial" w:cs="Arial"/>
        </w:rPr>
      </w:pPr>
      <w:r w:rsidRPr="008759E7">
        <w:rPr>
          <w:rFonts w:ascii="Arial" w:hAnsi="Arial" w:cs="Arial"/>
        </w:rPr>
        <w:t xml:space="preserve">g. </w:t>
      </w:r>
      <w:r w:rsidRPr="008759E7">
        <w:rPr>
          <w:rFonts w:ascii="Arial" w:hAnsi="Arial" w:cs="Arial"/>
        </w:rPr>
        <w:tab/>
        <w:t>that, to the extent applicable, it will adhere to the export control laws and regulations, and will not export such Information to any proscribed country that is on such export control agency’s “no export list” as amended from time to time, without proper authorization by the applicable export control agency.</w:t>
      </w:r>
    </w:p>
    <w:p w:rsidR="001F7E42" w:rsidRPr="008759E7" w:rsidRDefault="001F7E42" w:rsidP="001F7E42">
      <w:pPr>
        <w:spacing w:line="240" w:lineRule="atLeast"/>
        <w:ind w:left="1440" w:hanging="720"/>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r w:rsidRPr="008759E7">
        <w:rPr>
          <w:rFonts w:ascii="Arial" w:hAnsi="Arial" w:cs="Arial"/>
        </w:rPr>
        <w:t>4.</w:t>
      </w:r>
      <w:r w:rsidRPr="008759E7">
        <w:rPr>
          <w:rFonts w:ascii="Arial" w:hAnsi="Arial" w:cs="Arial"/>
        </w:rPr>
        <w:tab/>
        <w:t>Each Party represents that it has all right and title (or license) to disclose the information disclosed by it in connection with this Agreement and that any such disclosure shall not breach any agreement with any third party. Nothing in this Agreement shall restrict the Parties from publicly releasing their own Confidential Information, or otherwise providing their own Confidential Information to third parties.  In addition, nothing in this Agreement is intended to or will be deemed to grant any licenses or other rights under any patent, copyright, trademark, service mark, or other intellectual property right of Disclosing Party. All Confidential Information disclosed under this Agreement is provided on an “AS IS” basis and each Party disclaims all representations, warranties and conditions.</w:t>
      </w:r>
    </w:p>
    <w:p w:rsidR="001F7E42" w:rsidRPr="008759E7" w:rsidRDefault="001F7E42" w:rsidP="001F7E42">
      <w:pPr>
        <w:spacing w:line="240" w:lineRule="atLeast"/>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r w:rsidRPr="008759E7">
        <w:rPr>
          <w:rFonts w:ascii="Arial" w:hAnsi="Arial" w:cs="Arial"/>
        </w:rPr>
        <w:t>5.</w:t>
      </w:r>
      <w:r w:rsidRPr="008759E7">
        <w:rPr>
          <w:rFonts w:ascii="Arial" w:hAnsi="Arial" w:cs="Arial"/>
        </w:rPr>
        <w:tab/>
        <w:t xml:space="preserve">All documents or other media containing Confidential Information and all reproductions thereof (whether delivered to Recipient by Disclosing Party, reproduced by Recipient or generated by Recipient itself) shall at all times remain subject to the terms of this Agreement.  </w:t>
      </w:r>
      <w:r w:rsidRPr="008759E7">
        <w:rPr>
          <w:rFonts w:ascii="Arial" w:hAnsi="Arial" w:cs="Arial"/>
          <w:spacing w:val="-2"/>
        </w:rPr>
        <w:t xml:space="preserve">Recipient shall not make any copies of the Disclosing Party’s Confidential Information except as necessary for use in accordance with the Purpose, and any copies which are made shall be identified as Confidential </w:t>
      </w:r>
      <w:r w:rsidRPr="008759E7">
        <w:rPr>
          <w:rFonts w:ascii="Arial" w:hAnsi="Arial" w:cs="Arial"/>
          <w:spacing w:val="-2"/>
        </w:rPr>
        <w:lastRenderedPageBreak/>
        <w:t xml:space="preserve">Information in the same manner as the original.   </w:t>
      </w:r>
      <w:r w:rsidRPr="008759E7">
        <w:rPr>
          <w:rFonts w:ascii="Arial" w:hAnsi="Arial" w:cs="Arial"/>
        </w:rPr>
        <w:t xml:space="preserve">In the event Disclosing Party, at any time, requests the return or destruction of the Confidential Information, Recipient will promptly deliver to Disclosing Party or, at Recipient’s option, destroy all copies of the Confidential Information in Recipient's possession or control, without retaining any copies thereof except  that Recipient and its Representatives may retain copies of the Confidential Information for so long as retention is: (a)  required by law, rule, regulation or bona fide compliance policy;  (b) required to be stored in standard archival or computer back-up systems; or (c) pursuant to normal document retention practices. All such copies will continue to be bound by the terms of this Agreement. </w:t>
      </w: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tabs>
          <w:tab w:val="left" w:pos="-1440"/>
          <w:tab w:val="left" w:pos="-720"/>
          <w:tab w:val="left" w:pos="0"/>
        </w:tabs>
        <w:suppressAutoHyphens/>
        <w:ind w:left="720" w:hanging="720"/>
        <w:jc w:val="both"/>
        <w:rPr>
          <w:rFonts w:ascii="Arial" w:hAnsi="Arial" w:cs="Arial"/>
          <w:spacing w:val="-2"/>
        </w:rPr>
      </w:pPr>
      <w:r w:rsidRPr="008759E7">
        <w:rPr>
          <w:rFonts w:ascii="Arial" w:hAnsi="Arial" w:cs="Arial"/>
        </w:rPr>
        <w:t>6.</w:t>
      </w:r>
      <w:r w:rsidRPr="008759E7">
        <w:rPr>
          <w:rFonts w:ascii="Arial" w:hAnsi="Arial" w:cs="Arial"/>
        </w:rPr>
        <w:tab/>
      </w:r>
      <w:r w:rsidRPr="008759E7">
        <w:rPr>
          <w:rFonts w:ascii="Arial" w:hAnsi="Arial" w:cs="Arial"/>
          <w:spacing w:val="-2"/>
        </w:rPr>
        <w:t xml:space="preserve">Neither Party shall be restricted from disclosing Confidential Information of the other Party pursuant to a judicial or governmental order, or as otherwise requested or required by law, rule, regulation or order, but any such disclosure shall be made only to the extent so ordered and provided only that the Party receiving an order, request or requirement:  (i) timely notifies the other Party (to the extent practicable and legally permissible) so that it may intervene in response to such order, request or requirement; or (ii) if such notice cannot be given, seeks to obtain a protective order from the court or government for such information. Notwithstanding the foregoing, no notice or further action shall be required in respect of disclosure of Confidential Information (or provision of access thereto) to regulatory authorities or self-regulatory organizations having authority over Recipient or its Representatives in connection with a routine regulatory examination or pursuant to statutory requirements that are not specifically targeted at Disclosing Party, the potential transaction or the Confidential Information. </w:t>
      </w: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r w:rsidRPr="008759E7">
        <w:rPr>
          <w:rFonts w:ascii="Arial" w:hAnsi="Arial" w:cs="Arial"/>
        </w:rPr>
        <w:t>7.</w:t>
      </w:r>
      <w:r w:rsidRPr="008759E7">
        <w:rPr>
          <w:rFonts w:ascii="Arial" w:hAnsi="Arial" w:cs="Arial"/>
        </w:rPr>
        <w:tab/>
      </w:r>
      <w:r w:rsidR="005916C6" w:rsidRPr="008759E7">
        <w:rPr>
          <w:rFonts w:ascii="Arial" w:hAnsi="Arial" w:cs="Arial"/>
        </w:rPr>
        <w:t>APPLLIGENT</w:t>
      </w:r>
      <w:r w:rsidRPr="008759E7">
        <w:rPr>
          <w:rFonts w:ascii="Arial" w:hAnsi="Arial" w:cs="Arial"/>
        </w:rPr>
        <w:t xml:space="preserve"> and COMPANY</w:t>
      </w:r>
      <w:r w:rsidR="009C0247" w:rsidRPr="008759E7">
        <w:rPr>
          <w:rFonts w:ascii="Arial" w:hAnsi="Arial" w:cs="Arial"/>
        </w:rPr>
        <w:t xml:space="preserve"> </w:t>
      </w:r>
      <w:r w:rsidRPr="008759E7">
        <w:rPr>
          <w:rFonts w:ascii="Arial" w:hAnsi="Arial" w:cs="Arial"/>
        </w:rPr>
        <w:t>each acknowledge that they may be engaged now or in the future in a business or activity similar to or competitive with that of each other and that they shall in no way be restricted by the terms of this Agreement from engaging in such business activities, except that each Party shall be bound by its agreements herein as they relate to Confidential Information of the other Party.  Neither Party has an obligation to disclose any Confidential Information to or enter into any other agreement with the other Party.</w:t>
      </w:r>
    </w:p>
    <w:p w:rsidR="001F7E42" w:rsidRPr="008759E7" w:rsidRDefault="001F7E42" w:rsidP="001F7E42">
      <w:pPr>
        <w:spacing w:line="240" w:lineRule="atLeast"/>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r w:rsidRPr="008759E7">
        <w:rPr>
          <w:rFonts w:ascii="Arial" w:hAnsi="Arial" w:cs="Arial"/>
        </w:rPr>
        <w:t>8.</w:t>
      </w:r>
      <w:r w:rsidRPr="008759E7">
        <w:rPr>
          <w:rFonts w:ascii="Arial" w:hAnsi="Arial" w:cs="Arial"/>
        </w:rPr>
        <w:tab/>
        <w:t>The Parties admit for all purposes that any violation of this Agreement may constitute an irreparable injury for which monetary damages provide an inadequate remedy, and agree that, in addition to all other rights provided by law to which a Party shall be entitled, the non-breaching Party ma</w:t>
      </w:r>
      <w:r w:rsidR="005916C6" w:rsidRPr="008759E7">
        <w:rPr>
          <w:rFonts w:ascii="Arial" w:hAnsi="Arial" w:cs="Arial"/>
        </w:rPr>
        <w:t xml:space="preserve">y </w:t>
      </w:r>
      <w:r w:rsidRPr="008759E7">
        <w:rPr>
          <w:rFonts w:ascii="Arial" w:hAnsi="Arial" w:cs="Arial"/>
        </w:rPr>
        <w:t>seek an injunction or equivalent remedy to prevent violations or further violations of this Agreement.</w:t>
      </w:r>
    </w:p>
    <w:p w:rsidR="001F7E42" w:rsidRPr="008759E7" w:rsidRDefault="001F7E42" w:rsidP="001F7E42">
      <w:pPr>
        <w:spacing w:line="240" w:lineRule="atLeast"/>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r w:rsidRPr="008759E7">
        <w:rPr>
          <w:rFonts w:ascii="Arial" w:hAnsi="Arial" w:cs="Arial"/>
        </w:rPr>
        <w:t>9.</w:t>
      </w:r>
      <w:r w:rsidRPr="008759E7">
        <w:rPr>
          <w:rFonts w:ascii="Arial" w:hAnsi="Arial" w:cs="Arial"/>
        </w:rPr>
        <w:tab/>
        <w:t>This Agreement is binding upon the Parties and their successors and assigns.  The failure of either Party to enforce any provision hereof shall not constitute a waiver of any provision of this Agreement, and the waiver of any provision of this Agreement in any specific instance shall not constitute continuing waiver of that provision with respect to other instances.</w:t>
      </w: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r w:rsidRPr="008759E7">
        <w:rPr>
          <w:rFonts w:ascii="Arial" w:hAnsi="Arial" w:cs="Arial"/>
        </w:rPr>
        <w:t>10.</w:t>
      </w:r>
      <w:r w:rsidRPr="008759E7">
        <w:rPr>
          <w:rFonts w:ascii="Arial" w:hAnsi="Arial" w:cs="Arial"/>
        </w:rPr>
        <w:tab/>
        <w:t>All notices which either Party is required or may desire to give to the other Party under this Agreement shall be given by addressing the communication to the address set forth on the first page of this Agreement and may be delivered personally, via electronic mail, or given by certified or registered mail or overnight carrier.  Such notices shall be deemed given on the date of receipt (or refusal) of delivery of said notice.  Either Party may designate a different address for receipt of notices upon written notice to the other Party.</w:t>
      </w: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spacing w:line="240" w:lineRule="atLeast"/>
        <w:ind w:left="720" w:hanging="720"/>
        <w:jc w:val="both"/>
        <w:rPr>
          <w:rFonts w:ascii="Arial" w:hAnsi="Arial" w:cs="Arial"/>
          <w:spacing w:val="-2"/>
        </w:rPr>
      </w:pPr>
      <w:r w:rsidRPr="008759E7">
        <w:rPr>
          <w:rFonts w:ascii="Arial" w:hAnsi="Arial" w:cs="Arial"/>
        </w:rPr>
        <w:t>11.</w:t>
      </w:r>
      <w:r w:rsidRPr="008759E7">
        <w:rPr>
          <w:rFonts w:ascii="Arial" w:hAnsi="Arial" w:cs="Arial"/>
        </w:rPr>
        <w:tab/>
        <w:t>This Agreement shall terminate in its entirety one (1) year from the date of the Agreement. Any obligations contained in this Agreement,  other than those for  Trade Secrets or the copies retained according to Section 5, related to any Confidential Information shall terminate upon the expiration of this Agreement or upon  the return, destruction, or deletion of such Confidential Information in accordance with Section 5 herein,</w:t>
      </w:r>
      <w:r w:rsidRPr="008759E7">
        <w:rPr>
          <w:rFonts w:ascii="Arial" w:hAnsi="Arial" w:cs="Arial"/>
          <w:spacing w:val="-2"/>
        </w:rPr>
        <w:t>except with respect to software and Trade Secrets, for which such obligations shall remain in effect for so long as such information remains a trade secret under applicable law.</w:t>
      </w:r>
    </w:p>
    <w:p w:rsidR="001F7E42" w:rsidRPr="008759E7" w:rsidRDefault="001F7E42" w:rsidP="001F7E42">
      <w:pPr>
        <w:spacing w:line="240" w:lineRule="atLeast"/>
        <w:ind w:left="360"/>
        <w:jc w:val="both"/>
        <w:rPr>
          <w:rFonts w:ascii="Arial" w:hAnsi="Arial" w:cs="Arial"/>
          <w:spacing w:val="-2"/>
        </w:rPr>
      </w:pPr>
    </w:p>
    <w:p w:rsidR="00B73626" w:rsidRPr="008759E7" w:rsidRDefault="001F7E42" w:rsidP="00B73626">
      <w:pPr>
        <w:spacing w:line="240" w:lineRule="atLeast"/>
        <w:ind w:left="720" w:hanging="720"/>
        <w:jc w:val="both"/>
        <w:rPr>
          <w:rFonts w:ascii="Arial" w:hAnsi="Arial" w:cs="Arial"/>
        </w:rPr>
      </w:pPr>
      <w:r w:rsidRPr="008759E7">
        <w:rPr>
          <w:rFonts w:ascii="Arial" w:hAnsi="Arial" w:cs="Arial"/>
        </w:rPr>
        <w:t>12.</w:t>
      </w:r>
      <w:r w:rsidRPr="008759E7">
        <w:rPr>
          <w:rFonts w:ascii="Arial" w:hAnsi="Arial" w:cs="Arial"/>
        </w:rPr>
        <w:tab/>
        <w:t xml:space="preserve">This Agreement states the entire agreement between the Parties with respect to the subject matter hereof and supersedes all prior negotiations, understandings, and agreements, written or oral, regarding such subject matter. </w:t>
      </w:r>
      <w:r w:rsidR="00B73626" w:rsidRPr="008759E7">
        <w:rPr>
          <w:rFonts w:ascii="Arial" w:hAnsi="Arial" w:cs="Arial"/>
        </w:rPr>
        <w:t>This Agreement will be governed by and construed in accordance with the laws of India, without regard to its conflict of law rules.</w:t>
      </w:r>
    </w:p>
    <w:p w:rsidR="00B73626" w:rsidRPr="008759E7" w:rsidRDefault="00B73626" w:rsidP="00B73626">
      <w:pPr>
        <w:spacing w:line="240" w:lineRule="atLeast"/>
        <w:ind w:left="720" w:hanging="720"/>
        <w:jc w:val="both"/>
        <w:rPr>
          <w:rFonts w:ascii="Arial" w:hAnsi="Arial" w:cs="Arial"/>
        </w:rPr>
      </w:pPr>
    </w:p>
    <w:p w:rsidR="00B73626" w:rsidRPr="008759E7" w:rsidRDefault="00B73626" w:rsidP="00B73626">
      <w:pPr>
        <w:spacing w:line="240" w:lineRule="atLeast"/>
        <w:ind w:left="720" w:hanging="720"/>
        <w:jc w:val="both"/>
        <w:rPr>
          <w:rFonts w:ascii="Arial" w:hAnsi="Arial" w:cs="Arial"/>
        </w:rPr>
      </w:pPr>
    </w:p>
    <w:p w:rsidR="00B73626" w:rsidRPr="008759E7" w:rsidRDefault="00B73626" w:rsidP="00B73626">
      <w:pPr>
        <w:spacing w:line="240" w:lineRule="atLeast"/>
        <w:ind w:left="720" w:hanging="720"/>
        <w:jc w:val="both"/>
        <w:rPr>
          <w:rFonts w:ascii="Arial" w:hAnsi="Arial" w:cs="Arial"/>
        </w:rPr>
      </w:pPr>
    </w:p>
    <w:p w:rsidR="00B73626" w:rsidRPr="008759E7" w:rsidRDefault="00B73626" w:rsidP="00B73626">
      <w:pPr>
        <w:spacing w:line="240" w:lineRule="atLeast"/>
        <w:ind w:left="720" w:hanging="720"/>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spacing w:line="240" w:lineRule="atLeast"/>
        <w:ind w:left="720" w:hanging="720"/>
        <w:jc w:val="both"/>
        <w:rPr>
          <w:rFonts w:ascii="Arial" w:hAnsi="Arial" w:cs="Arial"/>
        </w:rPr>
      </w:pPr>
    </w:p>
    <w:p w:rsidR="001F7E42" w:rsidRPr="008759E7" w:rsidRDefault="001F7E42" w:rsidP="001F7E42">
      <w:pPr>
        <w:spacing w:line="240" w:lineRule="atLeast"/>
        <w:jc w:val="both"/>
        <w:rPr>
          <w:rFonts w:ascii="Arial" w:hAnsi="Arial" w:cs="Arial"/>
        </w:rPr>
      </w:pPr>
      <w:r w:rsidRPr="008759E7">
        <w:rPr>
          <w:rFonts w:ascii="Arial" w:hAnsi="Arial" w:cs="Arial"/>
        </w:rPr>
        <w:t>The Parties acknowledge by the signatures below of their authorized representatives that they have read this Agreement and understand and agree to be bound by its terms and conditions.</w:t>
      </w:r>
    </w:p>
    <w:p w:rsidR="00DE6F27" w:rsidRPr="008759E7" w:rsidRDefault="00DE6F27">
      <w:pPr>
        <w:rPr>
          <w:rFonts w:ascii="Arial" w:hAnsi="Arial" w:cs="Arial"/>
        </w:rPr>
      </w:pPr>
    </w:p>
    <w:p w:rsidR="001F7E42" w:rsidRPr="008759E7" w:rsidRDefault="001F7E42">
      <w:pPr>
        <w:rPr>
          <w:rFonts w:ascii="Arial" w:hAnsi="Arial" w:cs="Arial"/>
        </w:rPr>
      </w:pPr>
    </w:p>
    <w:p w:rsidR="001F7E42" w:rsidRPr="008759E7" w:rsidRDefault="001F7E42" w:rsidP="001F7E42">
      <w:pPr>
        <w:tabs>
          <w:tab w:val="left" w:pos="4410"/>
        </w:tabs>
        <w:spacing w:line="240" w:lineRule="atLeast"/>
        <w:jc w:val="both"/>
        <w:rPr>
          <w:rFonts w:ascii="Arial" w:hAnsi="Arial" w:cs="Arial"/>
        </w:rPr>
      </w:pPr>
      <w:r w:rsidRPr="008759E7">
        <w:rPr>
          <w:rFonts w:ascii="Arial" w:hAnsi="Arial" w:cs="Arial"/>
          <w:b/>
          <w:bCs/>
        </w:rPr>
        <w:t>Applligent Technologies Private Limited</w:t>
      </w:r>
      <w:r w:rsidRPr="008759E7">
        <w:rPr>
          <w:rFonts w:ascii="Arial" w:hAnsi="Arial" w:cs="Arial"/>
        </w:rPr>
        <w:tab/>
      </w:r>
      <w:r w:rsidR="00017E9A" w:rsidRPr="008759E7">
        <w:rPr>
          <w:rFonts w:ascii="Arial" w:hAnsi="Arial" w:cs="Arial"/>
          <w:b/>
        </w:rPr>
        <w:t>Your Company</w:t>
      </w:r>
      <w:r w:rsidRPr="008759E7">
        <w:rPr>
          <w:rFonts w:ascii="Arial" w:hAnsi="Arial" w:cs="Arial"/>
        </w:rPr>
        <w:t>:</w:t>
      </w:r>
    </w:p>
    <w:p w:rsidR="001F7E42" w:rsidRPr="008759E7" w:rsidRDefault="001F7E42" w:rsidP="001F7E42">
      <w:pPr>
        <w:tabs>
          <w:tab w:val="left" w:pos="4410"/>
        </w:tabs>
        <w:spacing w:line="240" w:lineRule="atLeast"/>
        <w:jc w:val="both"/>
        <w:rPr>
          <w:rFonts w:ascii="Arial" w:hAnsi="Arial" w:cs="Arial"/>
        </w:rPr>
      </w:pPr>
    </w:p>
    <w:p w:rsidR="001F7E42" w:rsidRPr="008759E7" w:rsidRDefault="001F7E42" w:rsidP="001F7E42">
      <w:pPr>
        <w:tabs>
          <w:tab w:val="left" w:pos="4410"/>
        </w:tabs>
        <w:spacing w:line="240" w:lineRule="atLeast"/>
        <w:jc w:val="both"/>
        <w:rPr>
          <w:rFonts w:ascii="Arial" w:hAnsi="Arial" w:cs="Arial"/>
        </w:rPr>
      </w:pPr>
    </w:p>
    <w:p w:rsidR="001F7E42" w:rsidRPr="008759E7" w:rsidRDefault="001F7E42" w:rsidP="001F7E42">
      <w:pPr>
        <w:tabs>
          <w:tab w:val="left" w:pos="3960"/>
          <w:tab w:val="left" w:pos="4320"/>
          <w:tab w:val="left" w:pos="8280"/>
        </w:tabs>
        <w:spacing w:line="240" w:lineRule="atLeast"/>
        <w:jc w:val="both"/>
        <w:rPr>
          <w:rFonts w:ascii="Arial" w:hAnsi="Arial" w:cs="Arial"/>
        </w:rPr>
      </w:pPr>
      <w:r w:rsidRPr="008759E7">
        <w:rPr>
          <w:rFonts w:ascii="Arial" w:hAnsi="Arial" w:cs="Arial"/>
        </w:rPr>
        <w:t xml:space="preserve">BY:        </w:t>
      </w:r>
      <w:r w:rsidRPr="008759E7">
        <w:rPr>
          <w:rFonts w:ascii="Arial" w:hAnsi="Arial" w:cs="Arial"/>
          <w:u w:val="single"/>
        </w:rPr>
        <w:tab/>
      </w:r>
      <w:r w:rsidRPr="008759E7">
        <w:rPr>
          <w:rFonts w:ascii="Arial" w:hAnsi="Arial" w:cs="Arial"/>
        </w:rPr>
        <w:tab/>
        <w:t xml:space="preserve">BY: </w:t>
      </w:r>
      <w:r w:rsidRPr="008759E7">
        <w:rPr>
          <w:rFonts w:ascii="Arial" w:hAnsi="Arial" w:cs="Arial"/>
          <w:u w:val="single"/>
        </w:rPr>
        <w:tab/>
      </w:r>
    </w:p>
    <w:p w:rsidR="001F7E42" w:rsidRPr="008759E7" w:rsidRDefault="001F7E42" w:rsidP="001F7E42">
      <w:pPr>
        <w:tabs>
          <w:tab w:val="left" w:pos="3960"/>
          <w:tab w:val="left" w:pos="4320"/>
          <w:tab w:val="left" w:pos="8280"/>
        </w:tabs>
        <w:spacing w:line="240" w:lineRule="atLeast"/>
        <w:jc w:val="both"/>
        <w:rPr>
          <w:rFonts w:ascii="Arial" w:hAnsi="Arial" w:cs="Arial"/>
        </w:rPr>
      </w:pPr>
    </w:p>
    <w:p w:rsidR="001F7E42" w:rsidRPr="008759E7" w:rsidRDefault="001F7E42" w:rsidP="001F7E42">
      <w:pPr>
        <w:tabs>
          <w:tab w:val="left" w:pos="3960"/>
          <w:tab w:val="left" w:pos="4320"/>
          <w:tab w:val="left" w:pos="8280"/>
        </w:tabs>
        <w:spacing w:line="240" w:lineRule="atLeast"/>
        <w:jc w:val="both"/>
        <w:rPr>
          <w:rFonts w:ascii="Arial" w:hAnsi="Arial" w:cs="Arial"/>
        </w:rPr>
      </w:pPr>
      <w:r w:rsidRPr="008759E7">
        <w:rPr>
          <w:rFonts w:ascii="Arial" w:hAnsi="Arial" w:cs="Arial"/>
        </w:rPr>
        <w:t xml:space="preserve">NAME:  </w:t>
      </w:r>
      <w:r w:rsidRPr="008759E7">
        <w:rPr>
          <w:rFonts w:ascii="Arial" w:hAnsi="Arial" w:cs="Arial"/>
        </w:rPr>
        <w:tab/>
      </w:r>
      <w:r w:rsidRPr="008759E7">
        <w:rPr>
          <w:rFonts w:ascii="Arial" w:hAnsi="Arial" w:cs="Arial"/>
        </w:rPr>
        <w:tab/>
        <w:t xml:space="preserve">NAME: </w:t>
      </w:r>
    </w:p>
    <w:p w:rsidR="001F7E42" w:rsidRPr="008759E7" w:rsidRDefault="001F7E42" w:rsidP="001F7E42">
      <w:pPr>
        <w:tabs>
          <w:tab w:val="left" w:pos="3960"/>
          <w:tab w:val="left" w:pos="4320"/>
          <w:tab w:val="left" w:pos="8280"/>
        </w:tabs>
        <w:spacing w:line="240" w:lineRule="atLeast"/>
        <w:jc w:val="both"/>
        <w:rPr>
          <w:rFonts w:ascii="Arial" w:hAnsi="Arial" w:cs="Arial"/>
        </w:rPr>
      </w:pPr>
    </w:p>
    <w:p w:rsidR="001F7E42" w:rsidRPr="008759E7" w:rsidRDefault="001F7E42" w:rsidP="001F7E42">
      <w:pPr>
        <w:tabs>
          <w:tab w:val="left" w:pos="3960"/>
          <w:tab w:val="left" w:pos="4320"/>
          <w:tab w:val="left" w:pos="8280"/>
        </w:tabs>
        <w:spacing w:line="240" w:lineRule="atLeast"/>
        <w:jc w:val="both"/>
        <w:rPr>
          <w:rFonts w:ascii="Arial" w:hAnsi="Arial" w:cs="Arial"/>
        </w:rPr>
      </w:pPr>
      <w:r w:rsidRPr="008759E7">
        <w:rPr>
          <w:rFonts w:ascii="Arial" w:hAnsi="Arial" w:cs="Arial"/>
        </w:rPr>
        <w:t xml:space="preserve">TITLE:  </w:t>
      </w:r>
      <w:r w:rsidRPr="008759E7">
        <w:rPr>
          <w:rFonts w:ascii="Arial" w:hAnsi="Arial" w:cs="Arial"/>
        </w:rPr>
        <w:tab/>
      </w:r>
      <w:r w:rsidRPr="008759E7">
        <w:rPr>
          <w:rFonts w:ascii="Arial" w:hAnsi="Arial" w:cs="Arial"/>
        </w:rPr>
        <w:tab/>
        <w:t xml:space="preserve">TITLE: </w:t>
      </w:r>
    </w:p>
    <w:p w:rsidR="001F7E42" w:rsidRPr="008759E7" w:rsidRDefault="001F7E42" w:rsidP="001F7E42">
      <w:pPr>
        <w:tabs>
          <w:tab w:val="left" w:pos="3960"/>
          <w:tab w:val="left" w:pos="4320"/>
          <w:tab w:val="left" w:pos="8280"/>
        </w:tabs>
        <w:spacing w:line="240" w:lineRule="atLeast"/>
        <w:jc w:val="both"/>
        <w:rPr>
          <w:rFonts w:ascii="Arial" w:hAnsi="Arial" w:cs="Arial"/>
        </w:rPr>
      </w:pPr>
    </w:p>
    <w:p w:rsidR="001F7E42" w:rsidRPr="008759E7" w:rsidRDefault="001F7E42" w:rsidP="001F7E42">
      <w:pPr>
        <w:rPr>
          <w:rFonts w:ascii="Arial" w:hAnsi="Arial" w:cs="Arial"/>
        </w:rPr>
      </w:pPr>
      <w:r w:rsidRPr="008759E7">
        <w:rPr>
          <w:rFonts w:ascii="Arial" w:hAnsi="Arial" w:cs="Arial"/>
        </w:rPr>
        <w:t xml:space="preserve">DATE:  </w:t>
      </w:r>
      <w:r w:rsidRPr="008759E7">
        <w:rPr>
          <w:rFonts w:ascii="Arial" w:hAnsi="Arial" w:cs="Arial"/>
        </w:rPr>
        <w:tab/>
      </w:r>
      <w:r w:rsidRPr="008759E7">
        <w:rPr>
          <w:rFonts w:ascii="Arial" w:hAnsi="Arial" w:cs="Arial"/>
        </w:rPr>
        <w:tab/>
      </w:r>
      <w:r w:rsidRPr="008759E7">
        <w:rPr>
          <w:rFonts w:ascii="Arial" w:hAnsi="Arial" w:cs="Arial"/>
        </w:rPr>
        <w:tab/>
      </w:r>
      <w:r w:rsidRPr="008759E7">
        <w:rPr>
          <w:rFonts w:ascii="Arial" w:hAnsi="Arial" w:cs="Arial"/>
        </w:rPr>
        <w:tab/>
      </w:r>
      <w:r w:rsidRPr="008759E7">
        <w:rPr>
          <w:rFonts w:ascii="Arial" w:hAnsi="Arial" w:cs="Arial"/>
        </w:rPr>
        <w:tab/>
      </w:r>
      <w:r w:rsidRPr="008759E7">
        <w:rPr>
          <w:rFonts w:ascii="Arial" w:hAnsi="Arial" w:cs="Arial"/>
        </w:rPr>
        <w:tab/>
        <w:t xml:space="preserve">DATE:  </w:t>
      </w:r>
    </w:p>
    <w:sectPr w:rsidR="001F7E42" w:rsidRPr="008759E7" w:rsidSect="0030049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0B5" w:rsidRDefault="001710B5" w:rsidP="001F7E42">
      <w:r>
        <w:separator/>
      </w:r>
    </w:p>
  </w:endnote>
  <w:endnote w:type="continuationSeparator" w:id="1">
    <w:p w:rsidR="001710B5" w:rsidRDefault="001710B5" w:rsidP="001F7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42" w:rsidRDefault="00501C1E">
    <w:pPr>
      <w:pBdr>
        <w:left w:val="single" w:sz="12" w:space="11" w:color="4472C4" w:themeColor="accent1"/>
      </w:pBdr>
      <w:tabs>
        <w:tab w:val="left" w:pos="622"/>
      </w:tabs>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sidR="001F7E42">
      <w:rPr>
        <w:rFonts w:asciiTheme="majorHAnsi" w:eastAsiaTheme="majorEastAsia" w:hAnsiTheme="majorHAnsi" w:cstheme="majorBidi"/>
        <w:color w:val="2F5496" w:themeColor="accent1" w:themeShade="BF"/>
        <w:sz w:val="26"/>
        <w:szCs w:val="26"/>
      </w:rPr>
      <w:instrText xml:space="preserve"> PAGE   \* MERGEFORMAT </w:instrText>
    </w:r>
    <w:r>
      <w:rPr>
        <w:rFonts w:asciiTheme="majorHAnsi" w:eastAsiaTheme="majorEastAsia" w:hAnsiTheme="majorHAnsi" w:cstheme="majorBidi"/>
        <w:color w:val="2F5496" w:themeColor="accent1" w:themeShade="BF"/>
        <w:sz w:val="26"/>
        <w:szCs w:val="26"/>
      </w:rPr>
      <w:fldChar w:fldCharType="separate"/>
    </w:r>
    <w:r w:rsidR="00932487">
      <w:rPr>
        <w:rFonts w:asciiTheme="majorHAnsi" w:eastAsiaTheme="majorEastAsia" w:hAnsiTheme="majorHAnsi" w:cstheme="majorBidi"/>
        <w:noProof/>
        <w:color w:val="2F5496" w:themeColor="accent1" w:themeShade="BF"/>
        <w:sz w:val="26"/>
        <w:szCs w:val="26"/>
      </w:rPr>
      <w:t>1</w:t>
    </w:r>
    <w:r>
      <w:rPr>
        <w:rFonts w:asciiTheme="majorHAnsi" w:eastAsiaTheme="majorEastAsia" w:hAnsiTheme="majorHAnsi" w:cstheme="majorBidi"/>
        <w:noProof/>
        <w:color w:val="2F5496" w:themeColor="accent1" w:themeShade="BF"/>
        <w:sz w:val="26"/>
        <w:szCs w:val="26"/>
      </w:rPr>
      <w:fldChar w:fldCharType="end"/>
    </w:r>
  </w:p>
  <w:p w:rsidR="001F7E42" w:rsidRDefault="001F7E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0B5" w:rsidRDefault="001710B5" w:rsidP="001F7E42">
      <w:r>
        <w:separator/>
      </w:r>
    </w:p>
  </w:footnote>
  <w:footnote w:type="continuationSeparator" w:id="1">
    <w:p w:rsidR="001710B5" w:rsidRDefault="001710B5" w:rsidP="001F7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42" w:rsidRDefault="001F7E42">
    <w:pPr>
      <w:pStyle w:val="Header"/>
    </w:pPr>
    <w:r>
      <w:rPr>
        <w:noProof/>
        <w:lang w:eastAsia="en-US"/>
      </w:rPr>
      <w:drawing>
        <wp:anchor distT="0" distB="0" distL="114300" distR="114300" simplePos="0" relativeHeight="251658240" behindDoc="0" locked="0" layoutInCell="1" allowOverlap="1">
          <wp:simplePos x="0" y="0"/>
          <wp:positionH relativeFrom="margin">
            <wp:posOffset>4281805</wp:posOffset>
          </wp:positionH>
          <wp:positionV relativeFrom="paragraph">
            <wp:posOffset>-106680</wp:posOffset>
          </wp:positionV>
          <wp:extent cx="1758315" cy="419100"/>
          <wp:effectExtent l="0" t="0" r="0" b="0"/>
          <wp:wrapSquare wrapText="bothSides"/>
          <wp:docPr id="1134688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88770" name="Picture 113468877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58315" cy="4191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422DC"/>
    <w:multiLevelType w:val="hybridMultilevel"/>
    <w:tmpl w:val="CAACBCCE"/>
    <w:lvl w:ilvl="0" w:tplc="9D98699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1F7E42"/>
    <w:rsid w:val="00017E9A"/>
    <w:rsid w:val="001710B5"/>
    <w:rsid w:val="001F7E42"/>
    <w:rsid w:val="00300499"/>
    <w:rsid w:val="003852B4"/>
    <w:rsid w:val="00501C1E"/>
    <w:rsid w:val="005426CA"/>
    <w:rsid w:val="005916C6"/>
    <w:rsid w:val="005B2083"/>
    <w:rsid w:val="007445FF"/>
    <w:rsid w:val="008759E7"/>
    <w:rsid w:val="00932487"/>
    <w:rsid w:val="009C0247"/>
    <w:rsid w:val="00B73626"/>
    <w:rsid w:val="00C30BD5"/>
    <w:rsid w:val="00D72DF8"/>
    <w:rsid w:val="00DA75D2"/>
    <w:rsid w:val="00DE6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E42"/>
    <w:pPr>
      <w:overflowPunct w:val="0"/>
      <w:autoSpaceDE w:val="0"/>
      <w:autoSpaceDN w:val="0"/>
      <w:adjustRightInd w:val="0"/>
      <w:spacing w:after="0" w:line="240" w:lineRule="auto"/>
      <w:textAlignment w:val="baseline"/>
    </w:pPr>
    <w:rPr>
      <w:rFonts w:ascii="Times" w:eastAsia="Times New Roman" w:hAnsi="Times" w:cs="Times New Roman"/>
      <w:kern w:val="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E42"/>
    <w:pPr>
      <w:tabs>
        <w:tab w:val="center" w:pos="4680"/>
        <w:tab w:val="right" w:pos="9360"/>
      </w:tabs>
    </w:pPr>
  </w:style>
  <w:style w:type="character" w:customStyle="1" w:styleId="HeaderChar">
    <w:name w:val="Header Char"/>
    <w:basedOn w:val="DefaultParagraphFont"/>
    <w:link w:val="Header"/>
    <w:uiPriority w:val="99"/>
    <w:rsid w:val="001F7E42"/>
  </w:style>
  <w:style w:type="paragraph" w:styleId="Footer">
    <w:name w:val="footer"/>
    <w:basedOn w:val="Normal"/>
    <w:link w:val="FooterChar"/>
    <w:uiPriority w:val="99"/>
    <w:unhideWhenUsed/>
    <w:rsid w:val="001F7E42"/>
    <w:pPr>
      <w:tabs>
        <w:tab w:val="center" w:pos="4680"/>
        <w:tab w:val="right" w:pos="9360"/>
      </w:tabs>
    </w:pPr>
  </w:style>
  <w:style w:type="character" w:customStyle="1" w:styleId="FooterChar">
    <w:name w:val="Footer Char"/>
    <w:basedOn w:val="DefaultParagraphFont"/>
    <w:link w:val="Footer"/>
    <w:uiPriority w:val="99"/>
    <w:rsid w:val="001F7E42"/>
  </w:style>
  <w:style w:type="paragraph" w:styleId="ListParagraph">
    <w:name w:val="List Paragraph"/>
    <w:basedOn w:val="Normal"/>
    <w:uiPriority w:val="34"/>
    <w:qFormat/>
    <w:rsid w:val="001F7E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MNDA</vt:lpstr>
    </vt:vector>
  </TitlesOfParts>
  <Company/>
  <LinksUpToDate>false</LinksUpToDate>
  <CharactersWithSpaces>12288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MNDA</dc:title>
  <dc:creator>Admin</dc:creator>
  <cp:lastModifiedBy>lenovo</cp:lastModifiedBy>
  <cp:revision>2</cp:revision>
  <cp:lastPrinted>2024-02-12T08:04:00Z</cp:lastPrinted>
  <dcterms:created xsi:type="dcterms:W3CDTF">2024-10-09T18:41:00Z</dcterms:created>
  <dcterms:modified xsi:type="dcterms:W3CDTF">2024-10-09T18:41:00Z</dcterms:modified>
</cp:coreProperties>
</file>